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EF" w:rsidRPr="001B50A7" w:rsidRDefault="00EB53EF" w:rsidP="00EB53EF">
      <w:pPr>
        <w:snapToGrid w:val="0"/>
        <w:spacing w:line="6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1B50A7">
        <w:rPr>
          <w:rFonts w:ascii="华文中宋" w:eastAsia="华文中宋" w:hAnsi="华文中宋" w:hint="eastAsia"/>
          <w:b/>
          <w:sz w:val="44"/>
          <w:szCs w:val="44"/>
        </w:rPr>
        <w:t>南京航空航天大学</w:t>
      </w:r>
    </w:p>
    <w:p w:rsidR="00EB53EF" w:rsidRPr="001B50A7" w:rsidRDefault="00EB53EF" w:rsidP="00EB53EF">
      <w:pPr>
        <w:snapToGrid w:val="0"/>
        <w:spacing w:line="6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1B50A7">
        <w:rPr>
          <w:rFonts w:ascii="华文中宋" w:eastAsia="华文中宋" w:hAnsi="华文中宋" w:hint="eastAsia"/>
          <w:b/>
          <w:sz w:val="44"/>
          <w:szCs w:val="44"/>
        </w:rPr>
        <w:t>岗位聘用条件与职责的指导性意见</w:t>
      </w:r>
    </w:p>
    <w:p w:rsidR="00EB53EF" w:rsidRPr="001B50A7" w:rsidRDefault="00EB53EF" w:rsidP="00EB53EF">
      <w:pPr>
        <w:adjustRightInd w:val="0"/>
        <w:snapToGrid w:val="0"/>
        <w:spacing w:line="578" w:lineRule="exact"/>
        <w:jc w:val="center"/>
        <w:rPr>
          <w:kern w:val="32"/>
          <w:lang w:val="zh-CN"/>
        </w:rPr>
      </w:pPr>
      <w:r>
        <w:rPr>
          <w:rFonts w:hint="eastAsia"/>
        </w:rPr>
        <w:t>校</w:t>
      </w:r>
      <w:r>
        <w:rPr>
          <w:rFonts w:hint="eastAsia"/>
        </w:rPr>
        <w:t xml:space="preserve"> </w:t>
      </w:r>
      <w:r w:rsidRPr="001B50A7">
        <w:rPr>
          <w:rFonts w:hint="eastAsia"/>
        </w:rPr>
        <w:t>字</w:t>
      </w:r>
      <w:r w:rsidRPr="001B50A7">
        <w:rPr>
          <w:rFonts w:hint="eastAsia"/>
          <w:kern w:val="32"/>
        </w:rPr>
        <w:t>〔</w:t>
      </w:r>
      <w:r w:rsidRPr="001B50A7">
        <w:rPr>
          <w:kern w:val="32"/>
        </w:rPr>
        <w:t>201</w:t>
      </w:r>
      <w:r w:rsidRPr="001B50A7">
        <w:rPr>
          <w:rFonts w:hint="eastAsia"/>
          <w:kern w:val="32"/>
        </w:rPr>
        <w:t>4</w:t>
      </w:r>
      <w:r w:rsidRPr="001B50A7">
        <w:rPr>
          <w:rFonts w:hint="eastAsia"/>
          <w:kern w:val="32"/>
        </w:rPr>
        <w:t>〕</w:t>
      </w:r>
      <w:r>
        <w:rPr>
          <w:rFonts w:hint="eastAsia"/>
          <w:kern w:val="32"/>
        </w:rPr>
        <w:t>4</w:t>
      </w:r>
      <w:r w:rsidRPr="001B50A7">
        <w:rPr>
          <w:rFonts w:hint="eastAsia"/>
          <w:kern w:val="32"/>
          <w:lang w:val="zh-CN"/>
        </w:rPr>
        <w:t>号</w:t>
      </w:r>
    </w:p>
    <w:p w:rsidR="00EB53EF" w:rsidRPr="00EB53EF" w:rsidRDefault="00EB53EF" w:rsidP="00CC719B">
      <w:pPr>
        <w:spacing w:line="600" w:lineRule="exact"/>
        <w:jc w:val="center"/>
        <w:rPr>
          <w:rFonts w:ascii="黑体" w:eastAsia="黑体" w:hAnsi="黑体" w:hint="eastAsia"/>
        </w:rPr>
      </w:pPr>
    </w:p>
    <w:p w:rsidR="00CC719B" w:rsidRPr="003E6F93" w:rsidRDefault="00CC719B" w:rsidP="00CC719B">
      <w:pPr>
        <w:spacing w:line="600" w:lineRule="exact"/>
        <w:jc w:val="center"/>
        <w:rPr>
          <w:rFonts w:ascii="黑体" w:eastAsia="黑体" w:hAnsi="黑体" w:hint="eastAsia"/>
        </w:rPr>
      </w:pPr>
      <w:r w:rsidRPr="003E6F93">
        <w:rPr>
          <w:rFonts w:ascii="黑体" w:eastAsia="黑体" w:hAnsi="黑体" w:hint="eastAsia"/>
        </w:rPr>
        <w:t>第二部分 岗位聘用条件与职责的指导性意见</w:t>
      </w:r>
    </w:p>
    <w:p w:rsidR="00CC719B" w:rsidRPr="001B50A7" w:rsidRDefault="00CC719B" w:rsidP="00CC719B">
      <w:pPr>
        <w:pStyle w:val="a5"/>
        <w:numPr>
          <w:ilvl w:val="0"/>
          <w:numId w:val="1"/>
        </w:numPr>
        <w:spacing w:line="600" w:lineRule="exact"/>
        <w:ind w:firstLineChars="0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1B50A7">
        <w:rPr>
          <w:rFonts w:ascii="仿宋_GB2312" w:eastAsia="仿宋_GB2312" w:hAnsi="华文中宋" w:hint="eastAsia"/>
          <w:b/>
          <w:sz w:val="32"/>
          <w:szCs w:val="32"/>
        </w:rPr>
        <w:t>专业技术一级岗位条件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中国科学院院士、中国工程院院士为一级岗位/职务等级的当然受聘人员。</w:t>
      </w:r>
    </w:p>
    <w:p w:rsidR="00CC719B" w:rsidRPr="001B50A7" w:rsidRDefault="00CC719B" w:rsidP="00CC719B">
      <w:pPr>
        <w:pStyle w:val="a5"/>
        <w:numPr>
          <w:ilvl w:val="0"/>
          <w:numId w:val="1"/>
        </w:numPr>
        <w:spacing w:line="600" w:lineRule="exact"/>
        <w:ind w:firstLineChars="0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1B50A7">
        <w:rPr>
          <w:rFonts w:ascii="仿宋_GB2312" w:eastAsia="仿宋_GB2312" w:hAnsi="华文中宋" w:hint="eastAsia"/>
          <w:b/>
          <w:sz w:val="32"/>
          <w:szCs w:val="32"/>
        </w:rPr>
        <w:t>专业技术二级岗位聘用业务条件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二级岗位</w:t>
      </w:r>
      <w:r w:rsidRPr="001B50A7">
        <w:rPr>
          <w:rFonts w:ascii="仿宋_GB2312" w:eastAsia="仿宋_GB2312" w:hAnsi="宋体" w:hint="eastAsia"/>
          <w:kern w:val="0"/>
          <w:sz w:val="32"/>
          <w:szCs w:val="32"/>
        </w:rPr>
        <w:t>/职务等级</w:t>
      </w:r>
      <w:r w:rsidRPr="001B50A7">
        <w:rPr>
          <w:rFonts w:ascii="仿宋_GB2312" w:eastAsia="仿宋_GB2312" w:hint="eastAsia"/>
          <w:kern w:val="0"/>
          <w:sz w:val="32"/>
          <w:szCs w:val="32"/>
        </w:rPr>
        <w:t>应聘者应具有较高的学术造诣和良好的学术声誉，在人才培养、科学研究和社会服务等方面成就和贡献突出。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二级岗位</w:t>
      </w:r>
      <w:r w:rsidRPr="001B50A7">
        <w:rPr>
          <w:rFonts w:ascii="仿宋_GB2312" w:eastAsia="仿宋_GB2312" w:hAnsi="宋体" w:hint="eastAsia"/>
          <w:kern w:val="0"/>
          <w:sz w:val="32"/>
          <w:szCs w:val="32"/>
        </w:rPr>
        <w:t>/职务</w:t>
      </w:r>
      <w:proofErr w:type="gramStart"/>
      <w:r w:rsidRPr="001B50A7">
        <w:rPr>
          <w:rFonts w:ascii="仿宋_GB2312" w:eastAsia="仿宋_GB2312" w:hAnsi="宋体" w:hint="eastAsia"/>
          <w:kern w:val="0"/>
          <w:sz w:val="32"/>
          <w:szCs w:val="32"/>
        </w:rPr>
        <w:t>等级</w:t>
      </w:r>
      <w:r w:rsidRPr="001B50A7">
        <w:rPr>
          <w:rFonts w:ascii="仿宋_GB2312" w:eastAsia="仿宋_GB2312" w:hint="eastAsia"/>
          <w:kern w:val="0"/>
          <w:sz w:val="32"/>
          <w:szCs w:val="32"/>
        </w:rPr>
        <w:t>直聘条件</w:t>
      </w:r>
      <w:proofErr w:type="gramEnd"/>
      <w:r w:rsidRPr="001B50A7">
        <w:rPr>
          <w:rFonts w:ascii="仿宋_GB2312" w:eastAsia="仿宋_GB2312" w:hint="eastAsia"/>
          <w:kern w:val="0"/>
          <w:sz w:val="32"/>
          <w:szCs w:val="32"/>
        </w:rPr>
        <w:t>。具备下列三项中的任一条件者，可直聘二级岗位</w:t>
      </w:r>
      <w:r w:rsidRPr="001B50A7">
        <w:rPr>
          <w:rFonts w:ascii="仿宋_GB2312" w:eastAsia="仿宋_GB2312" w:hAnsi="宋体" w:hint="eastAsia"/>
          <w:kern w:val="0"/>
          <w:sz w:val="32"/>
          <w:szCs w:val="32"/>
        </w:rPr>
        <w:t>/职务等级</w:t>
      </w:r>
      <w:r w:rsidRPr="001B50A7"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一）长江学者特聘教授，国家杰出青年基金获得者，国家级教学名师，国务院学位委员会委员，全国百篇优秀博士论文作者的指导教师，中国青年科学家奖获得者，近六年内顺利通过结题验收且具有正高级专业技术职务的“973计划”项目首席科学家、顺利定型的国家“重要工程”项目总设计师。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（二）近六年内，国家自然科学奖、国家技术发明奖或国家科技进步奖一等奖获得者（排名前三），国家自然科学奖、国家技术发明奖或国家科技进步奖二等奖获得者（排名</w:t>
      </w:r>
      <w:r w:rsidRPr="001B50A7">
        <w:rPr>
          <w:rFonts w:ascii="仿宋_GB2312" w:hint="eastAsia"/>
          <w:kern w:val="0"/>
        </w:rPr>
        <w:lastRenderedPageBreak/>
        <w:t>第一），国家教学成果奖获得者（特等奖排名前三、一等奖排名前二、二等奖排名第一），国家社科基金项目优秀成果奖一等奖获得者（排名第一）。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（三）近六年内，在《Science》或《Nature》上发表学术论文者。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二级岗位</w:t>
      </w:r>
      <w:r w:rsidRPr="001B50A7">
        <w:rPr>
          <w:rFonts w:ascii="仿宋_GB2312" w:eastAsia="仿宋_GB2312" w:hAnsi="宋体" w:hint="eastAsia"/>
          <w:kern w:val="0"/>
          <w:sz w:val="32"/>
          <w:szCs w:val="32"/>
        </w:rPr>
        <w:t>/职务等级</w:t>
      </w:r>
      <w:r w:rsidRPr="001B50A7">
        <w:rPr>
          <w:rFonts w:ascii="仿宋_GB2312" w:eastAsia="仿宋_GB2312" w:hint="eastAsia"/>
          <w:kern w:val="0"/>
          <w:sz w:val="32"/>
          <w:szCs w:val="32"/>
        </w:rPr>
        <w:t>选聘条件。具有正高级职称15年及以上，为学校教学、科研、人才培养及学科建设工作做出突出贡献，近5年考核合格及以上；具有正高级职称12年及以上，满足下列六项中任一项中的部分条目；具有正高级职称6年及以上，满足下列六项中任两项中的部分条目；具有正高级职称不满6年，满足下列六项中任三项中的部分条目；上一聘期受聘二级岗位人员。可申报二级岗位</w:t>
      </w:r>
      <w:r w:rsidRPr="001B50A7">
        <w:rPr>
          <w:rFonts w:ascii="仿宋_GB2312" w:eastAsia="仿宋_GB2312" w:hAnsi="宋体" w:hint="eastAsia"/>
          <w:kern w:val="0"/>
          <w:sz w:val="32"/>
          <w:szCs w:val="32"/>
        </w:rPr>
        <w:t>/职务等级</w:t>
      </w:r>
      <w:r w:rsidRPr="001B50A7">
        <w:rPr>
          <w:rFonts w:ascii="仿宋_GB2312" w:eastAsia="仿宋_GB2312" w:hint="eastAsia"/>
          <w:kern w:val="0"/>
          <w:sz w:val="32"/>
          <w:szCs w:val="32"/>
        </w:rPr>
        <w:t>：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一）国家自然科学奖、国家技术发明奖或国家科技进步奖一等奖获得者，国家自然科学奖、国家技术发明奖或国家科技进步奖二等奖获得者（排名前四），部省级科学技术一等奖第一名，国家社科基金项目优秀成果二等奖及以上前二名，教育部高校科学研究优秀成果奖（人文社科）一等奖第一名，江苏省哲学社会科学优秀成果奖一等奖第一名；在《Science》或《Nature》上发表学术论文者；在相对稳定的研究领域内，从事自然科学研究的教授在国际一流期刊发表学术论文累计6篇及以上，从事社会科学研究教授在国内外一流期刊发表学术论文9篇及以上。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lastRenderedPageBreak/>
        <w:t>（二）国家教学成果特等奖、国家教学成果一等奖获得者（排名前六），国家教学成果二等奖获得者（排名前四），全国百篇优秀博士论文提名论文作者指导教师，江苏省教学成果特等奖第一名，江苏省优秀博士学位论文指导教师。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三）国务院学位委员会学科评议组成员，教育部科技委员会委员，教育部社科委员会委员，教育部高等学校教学指导委员会主任或副主任，研究生专业学位指导委员会主任或副主任委员，国家有突出贡献的中青年专家，中国青年科技奖获得者，新世纪“百千万人才工程”国家级人选，江苏省“333工程”首席科学家。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四）国家重点学科（二级学科）第一负责人，国家级科研基地（重点实验室、工程中心等）和国家级教学基地（平台、示范中心、试验区等）负责人，国防科技创新团队带头人，国家级教学团队负责人，国际著名学术期刊主编、副主编，国内一级学会或国外重要学术组织的正副理事长（主席）。</w:t>
      </w:r>
    </w:p>
    <w:p w:rsidR="00CC719B" w:rsidRPr="001B50A7" w:rsidRDefault="00CC719B" w:rsidP="00CC719B">
      <w:pPr>
        <w:tabs>
          <w:tab w:val="right" w:pos="8306"/>
        </w:tabs>
        <w:spacing w:line="600" w:lineRule="exact"/>
        <w:ind w:firstLine="57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（五）“973计划”咨询专家组成员，“863计划”领域专家、主题专家、重大专项专家，国家奖评审委员会委员，国家基金委学科组评审专家，总装预研专业组专家，国防科技奖评审委员会委员。</w:t>
      </w:r>
    </w:p>
    <w:p w:rsidR="00CC719B" w:rsidRPr="001B50A7" w:rsidRDefault="00CC719B" w:rsidP="00CC719B">
      <w:pPr>
        <w:spacing w:line="600" w:lineRule="exact"/>
        <w:ind w:firstLineChars="200" w:firstLine="640"/>
        <w:rPr>
          <w:rFonts w:ascii="仿宋_GB2312" w:hint="eastAsia"/>
          <w:kern w:val="0"/>
        </w:rPr>
      </w:pPr>
      <w:r w:rsidRPr="001B50A7">
        <w:rPr>
          <w:rFonts w:ascii="仿宋_GB2312" w:hint="eastAsia"/>
          <w:kern w:val="0"/>
        </w:rPr>
        <w:t>（六）在</w:t>
      </w:r>
      <w:proofErr w:type="gramStart"/>
      <w:r w:rsidRPr="001B50A7">
        <w:rPr>
          <w:rFonts w:ascii="仿宋_GB2312" w:hint="eastAsia"/>
          <w:kern w:val="0"/>
        </w:rPr>
        <w:t>研</w:t>
      </w:r>
      <w:proofErr w:type="gramEnd"/>
      <w:r w:rsidRPr="001B50A7">
        <w:rPr>
          <w:rFonts w:ascii="仿宋_GB2312" w:hint="eastAsia"/>
          <w:kern w:val="0"/>
        </w:rPr>
        <w:t>“973计划”项目首席科学家，国家科技支撑计划项目首席专家，“863计划”项目首席专家，国家“重要工程”项目总设计师，国家自然科学（社科）基金重大或重点项目负责人，重大国际合作项目负责人，国防创新重大项目负</w:t>
      </w:r>
      <w:r w:rsidRPr="001B50A7">
        <w:rPr>
          <w:rFonts w:ascii="仿宋_GB2312" w:hint="eastAsia"/>
          <w:kern w:val="0"/>
        </w:rPr>
        <w:lastRenderedPageBreak/>
        <w:t>责人，国家级重大教育教学改革项目负责人，国家级教学工程（精品课程、视频公开课、资源共享课等）建设负责人，部省级重大科技成果转化项目（到校年均经费500万元及以上）负责人。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在学校教学、科研和学科建设等方面做出突出贡献的优秀专业技术人员，经本人申请，所在二级单位推荐，可提交学校岗位评聘与考核专家委员会进行评审。</w:t>
      </w:r>
    </w:p>
    <w:p w:rsidR="00CC719B" w:rsidRPr="001B50A7" w:rsidRDefault="00CC719B" w:rsidP="00CC719B">
      <w:pPr>
        <w:pStyle w:val="a5"/>
        <w:numPr>
          <w:ilvl w:val="0"/>
          <w:numId w:val="1"/>
        </w:numPr>
        <w:spacing w:line="600" w:lineRule="exact"/>
        <w:ind w:firstLineChars="0"/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 w:rsidRPr="001B50A7">
        <w:rPr>
          <w:rFonts w:ascii="仿宋_GB2312" w:eastAsia="仿宋_GB2312" w:hAnsi="华文中宋" w:hint="eastAsia"/>
          <w:b/>
          <w:sz w:val="32"/>
          <w:szCs w:val="32"/>
        </w:rPr>
        <w:t>专业技术二级岗位主要业务职责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积极参与制定并组织实施重点学科（专业）建设与发展规划，积极组织承担申报学科（专业）建设和教学科研平台工作，打造学科（专业）建设精品。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凝聚和建设高水平科研或教学群体，不断培育人才精英，贡献学术精品，促进社会经济发展。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大力推进科技与教育的国际交流与合作，持续提升学校的学术水平，增强学校的学术影响力。</w:t>
      </w:r>
    </w:p>
    <w:p w:rsidR="00CC719B" w:rsidRPr="001B50A7" w:rsidRDefault="00CC719B" w:rsidP="00CC719B">
      <w:pPr>
        <w:pStyle w:val="a5"/>
        <w:numPr>
          <w:ilvl w:val="0"/>
          <w:numId w:val="2"/>
        </w:numPr>
        <w:spacing w:line="600" w:lineRule="exact"/>
        <w:ind w:left="0" w:firstLineChars="0" w:firstLine="567"/>
        <w:rPr>
          <w:rFonts w:ascii="仿宋_GB2312" w:eastAsia="仿宋_GB2312" w:hint="eastAsia"/>
          <w:kern w:val="0"/>
          <w:sz w:val="32"/>
          <w:szCs w:val="32"/>
        </w:rPr>
      </w:pPr>
      <w:r w:rsidRPr="001B50A7">
        <w:rPr>
          <w:rFonts w:ascii="仿宋_GB2312" w:eastAsia="仿宋_GB2312" w:hint="eastAsia"/>
          <w:kern w:val="0"/>
          <w:sz w:val="32"/>
          <w:szCs w:val="32"/>
        </w:rPr>
        <w:t>积极承担本科生课堂教学工作，承担指导研究生、本科生实践环节和科技创新等人才培养工作。</w:t>
      </w:r>
    </w:p>
    <w:p w:rsidR="00D82A0A" w:rsidRPr="00CC719B" w:rsidRDefault="00D82A0A"/>
    <w:sectPr w:rsidR="00D82A0A" w:rsidRPr="00CC719B" w:rsidSect="00D8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CD" w:rsidRDefault="00F975CD" w:rsidP="00CC719B">
      <w:r>
        <w:separator/>
      </w:r>
    </w:p>
  </w:endnote>
  <w:endnote w:type="continuationSeparator" w:id="0">
    <w:p w:rsidR="00F975CD" w:rsidRDefault="00F975CD" w:rsidP="00CC7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CD" w:rsidRDefault="00F975CD" w:rsidP="00CC719B">
      <w:r>
        <w:separator/>
      </w:r>
    </w:p>
  </w:footnote>
  <w:footnote w:type="continuationSeparator" w:id="0">
    <w:p w:rsidR="00F975CD" w:rsidRDefault="00F975CD" w:rsidP="00CC71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7D90"/>
    <w:multiLevelType w:val="hybridMultilevel"/>
    <w:tmpl w:val="8A50C268"/>
    <w:lvl w:ilvl="0" w:tplc="C33A2D74">
      <w:start w:val="1"/>
      <w:numFmt w:val="japaneseCounting"/>
      <w:lvlText w:val="第%1条"/>
      <w:lvlJc w:val="left"/>
      <w:pPr>
        <w:ind w:left="1980" w:hanging="420"/>
      </w:pPr>
      <w:rPr>
        <w:rFonts w:ascii="仿宋_GB2312" w:eastAsia="仿宋_GB2312" w:hAnsi="Times New Roman" w:hint="eastAsia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F5B1B"/>
    <w:multiLevelType w:val="hybridMultilevel"/>
    <w:tmpl w:val="546872F6"/>
    <w:lvl w:ilvl="0" w:tplc="11761CB6">
      <w:start w:val="1"/>
      <w:numFmt w:val="japaneseCounting"/>
      <w:lvlText w:val="第%1章"/>
      <w:lvlJc w:val="left"/>
      <w:pPr>
        <w:ind w:left="420" w:hanging="420"/>
      </w:pPr>
    </w:lvl>
    <w:lvl w:ilvl="1" w:tplc="A58C8142">
      <w:start w:val="1"/>
      <w:numFmt w:val="japaneseCounting"/>
      <w:lvlText w:val="第%2条"/>
      <w:lvlJc w:val="left"/>
      <w:pPr>
        <w:ind w:left="1692" w:hanging="1272"/>
      </w:pPr>
      <w:rPr>
        <w:rFonts w:ascii="黑体" w:eastAsia="黑体" w:hAnsi="Times New Roman"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19B"/>
    <w:rsid w:val="00CC719B"/>
    <w:rsid w:val="00D82A0A"/>
    <w:rsid w:val="00EB53EF"/>
    <w:rsid w:val="00F9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19B"/>
    <w:rPr>
      <w:sz w:val="18"/>
      <w:szCs w:val="18"/>
    </w:rPr>
  </w:style>
  <w:style w:type="paragraph" w:styleId="a5">
    <w:name w:val="List Paragraph"/>
    <w:basedOn w:val="a"/>
    <w:uiPriority w:val="34"/>
    <w:qFormat/>
    <w:rsid w:val="00CC719B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</dc:creator>
  <cp:lastModifiedBy>hyd</cp:lastModifiedBy>
  <cp:revision>3</cp:revision>
  <dcterms:created xsi:type="dcterms:W3CDTF">2017-04-10T12:27:00Z</dcterms:created>
  <dcterms:modified xsi:type="dcterms:W3CDTF">2017-04-10T12:28:00Z</dcterms:modified>
</cp:coreProperties>
</file>